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2CD" w:rsidRPr="009A72CD" w:rsidRDefault="00A52ABC" w:rsidP="00A912B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2024年度</w:t>
      </w:r>
      <w:bookmarkStart w:id="0" w:name="_GoBack"/>
      <w:bookmarkEnd w:id="0"/>
      <w:r w:rsidR="009A72CD">
        <w:rPr>
          <w:rFonts w:ascii="方正小标宋简体" w:eastAsia="方正小标宋简体" w:hint="eastAsia"/>
          <w:sz w:val="44"/>
          <w:szCs w:val="44"/>
        </w:rPr>
        <w:t>科研基地创新</w:t>
      </w:r>
      <w:r w:rsidR="00D93326" w:rsidRPr="009A72CD">
        <w:rPr>
          <w:rFonts w:ascii="方正小标宋简体" w:eastAsia="方正小标宋简体" w:hint="eastAsia"/>
          <w:sz w:val="44"/>
          <w:szCs w:val="44"/>
        </w:rPr>
        <w:t>基金</w:t>
      </w:r>
      <w:r w:rsidR="009A72CD">
        <w:rPr>
          <w:rFonts w:ascii="方正小标宋简体" w:eastAsia="方正小标宋简体" w:hint="eastAsia"/>
          <w:sz w:val="44"/>
          <w:szCs w:val="44"/>
        </w:rPr>
        <w:t>（人文社科类）</w:t>
      </w:r>
    </w:p>
    <w:p w:rsidR="00D93326" w:rsidRDefault="009A72CD" w:rsidP="00A912B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</w:t>
      </w:r>
      <w:r w:rsidRPr="009A72CD">
        <w:rPr>
          <w:rFonts w:ascii="方正小标宋简体" w:eastAsia="方正小标宋简体" w:hint="eastAsia"/>
          <w:sz w:val="44"/>
          <w:szCs w:val="44"/>
        </w:rPr>
        <w:t>指南</w:t>
      </w:r>
    </w:p>
    <w:p w:rsidR="009A72CD" w:rsidRDefault="009A72CD" w:rsidP="009A72CD">
      <w:pPr>
        <w:rPr>
          <w:rFonts w:ascii="黑体" w:eastAsia="黑体" w:hAnsi="黑体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9A72CD">
        <w:rPr>
          <w:rFonts w:ascii="黑体" w:eastAsia="黑体" w:hAnsi="黑体" w:hint="eastAsia"/>
          <w:sz w:val="32"/>
          <w:szCs w:val="32"/>
        </w:rPr>
        <w:t>江苏低碳转型研究基地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新能源产业链协同发展机制研究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数字赋能可再生能源发展路径与机制研究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光伏发电项目投资风险识别及测度分析</w:t>
      </w:r>
    </w:p>
    <w:p w:rsidR="00943760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碳边境调节机制对我国出口企业影响机制及应对策略研究</w:t>
      </w:r>
      <w:r w:rsidRPr="009A72CD">
        <w:rPr>
          <w:rFonts w:ascii="仿宋_GB2312" w:eastAsia="仿宋_GB2312"/>
          <w:sz w:val="32"/>
          <w:szCs w:val="32"/>
        </w:rPr>
        <w:tab/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 w:rsidRPr="009A72CD">
        <w:rPr>
          <w:rFonts w:ascii="黑体" w:eastAsia="黑体" w:hAnsi="黑体" w:hint="eastAsia"/>
          <w:sz w:val="32"/>
          <w:szCs w:val="32"/>
        </w:rPr>
        <w:t>二、江苏省航空人工智能产业促进中心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空域改革视域下的</w:t>
      </w:r>
      <w:proofErr w:type="gramStart"/>
      <w:r w:rsidRPr="009A72CD">
        <w:rPr>
          <w:rFonts w:ascii="仿宋_GB2312" w:eastAsia="仿宋_GB2312"/>
          <w:sz w:val="32"/>
          <w:szCs w:val="32"/>
        </w:rPr>
        <w:t>低空经济</w:t>
      </w:r>
      <w:proofErr w:type="gramEnd"/>
      <w:r w:rsidRPr="009A72CD">
        <w:rPr>
          <w:rFonts w:ascii="仿宋_GB2312" w:eastAsia="仿宋_GB2312"/>
          <w:sz w:val="32"/>
          <w:szCs w:val="32"/>
        </w:rPr>
        <w:t>促进法律制度研究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供应</w:t>
      </w:r>
      <w:proofErr w:type="gramStart"/>
      <w:r w:rsidRPr="009A72CD">
        <w:rPr>
          <w:rFonts w:ascii="仿宋_GB2312" w:eastAsia="仿宋_GB2312"/>
          <w:sz w:val="32"/>
          <w:szCs w:val="32"/>
        </w:rPr>
        <w:t>链信息</w:t>
      </w:r>
      <w:proofErr w:type="gramEnd"/>
      <w:r w:rsidRPr="009A72CD">
        <w:rPr>
          <w:rFonts w:ascii="仿宋_GB2312" w:eastAsia="仿宋_GB2312"/>
          <w:sz w:val="32"/>
          <w:szCs w:val="32"/>
        </w:rPr>
        <w:t>分享机制设计与规制研究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 w:rsidRPr="009A72CD">
        <w:rPr>
          <w:rFonts w:ascii="黑体" w:eastAsia="黑体" w:hAnsi="黑体" w:hint="eastAsia"/>
          <w:sz w:val="32"/>
          <w:szCs w:val="32"/>
        </w:rPr>
        <w:t>三、江苏省统一战线理论研究基地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9A72CD">
        <w:rPr>
          <w:rFonts w:ascii="仿宋_GB2312" w:eastAsia="仿宋_GB2312"/>
          <w:sz w:val="32"/>
          <w:szCs w:val="32"/>
        </w:rPr>
        <w:t>中国新型政党制度理论体系和话语体系的建构研究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江苏民营</w:t>
      </w:r>
      <w:proofErr w:type="gramStart"/>
      <w:r w:rsidRPr="009A72CD">
        <w:rPr>
          <w:rFonts w:ascii="仿宋_GB2312" w:eastAsia="仿宋_GB2312"/>
          <w:sz w:val="32"/>
          <w:szCs w:val="32"/>
        </w:rPr>
        <w:t>经济人</w:t>
      </w:r>
      <w:proofErr w:type="gramEnd"/>
      <w:r w:rsidRPr="009A72CD">
        <w:rPr>
          <w:rFonts w:ascii="仿宋_GB2312" w:eastAsia="仿宋_GB2312"/>
          <w:sz w:val="32"/>
          <w:szCs w:val="32"/>
        </w:rPr>
        <w:t>士思想状况及对策研究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党外知识分子领域基础性问题研究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9A72CD">
        <w:rPr>
          <w:rFonts w:ascii="仿宋_GB2312" w:eastAsia="仿宋_GB2312"/>
          <w:sz w:val="32"/>
          <w:szCs w:val="32"/>
        </w:rPr>
        <w:t>新时代推进高校智慧统战建设的理论与实践研究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新时代高校加强铸牢中华民族共同体意识教育实践探索研究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 w:rsidRPr="009A72CD">
        <w:rPr>
          <w:rFonts w:ascii="黑体" w:eastAsia="黑体" w:hAnsi="黑体" w:hint="eastAsia"/>
          <w:sz w:val="32"/>
          <w:szCs w:val="32"/>
        </w:rPr>
        <w:t>四、江苏省习近平新时代中国特色社会主义思想研究中心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lastRenderedPageBreak/>
        <w:t>1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中国式现代化理论体系的生成逻辑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中国式现代化理论体系的哲学意蕴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习近</w:t>
      </w:r>
      <w:proofErr w:type="gramStart"/>
      <w:r w:rsidRPr="009A72CD">
        <w:rPr>
          <w:rFonts w:ascii="仿宋_GB2312" w:eastAsia="仿宋_GB2312"/>
          <w:sz w:val="32"/>
          <w:szCs w:val="32"/>
        </w:rPr>
        <w:t>平文化</w:t>
      </w:r>
      <w:proofErr w:type="gramEnd"/>
      <w:r w:rsidRPr="009A72CD">
        <w:rPr>
          <w:rFonts w:ascii="仿宋_GB2312" w:eastAsia="仿宋_GB2312"/>
          <w:sz w:val="32"/>
          <w:szCs w:val="32"/>
        </w:rPr>
        <w:t>思想的理论特质与丰富内涵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中华文化现代构建与中华优秀传统文化传承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中国式现代化与中华民族现代文明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 w:rsidRPr="009A72CD">
        <w:rPr>
          <w:rFonts w:ascii="黑体" w:eastAsia="黑体" w:hAnsi="黑体" w:hint="eastAsia"/>
          <w:sz w:val="32"/>
          <w:szCs w:val="32"/>
        </w:rPr>
        <w:t>五、文化和旅游研究基地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田园山水文化</w:t>
      </w:r>
      <w:proofErr w:type="gramStart"/>
      <w:r w:rsidRPr="009A72CD">
        <w:rPr>
          <w:rFonts w:ascii="仿宋_GB2312" w:eastAsia="仿宋_GB2312"/>
          <w:sz w:val="32"/>
          <w:szCs w:val="32"/>
        </w:rPr>
        <w:t>在文旅深度</w:t>
      </w:r>
      <w:proofErr w:type="gramEnd"/>
      <w:r w:rsidRPr="009A72CD">
        <w:rPr>
          <w:rFonts w:ascii="仿宋_GB2312" w:eastAsia="仿宋_GB2312"/>
          <w:sz w:val="32"/>
          <w:szCs w:val="32"/>
        </w:rPr>
        <w:t>融合中功能研究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讲好中国历史文化名城故事策略研究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休闲旅游和康养一体化发展研究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乡土文化在全面推进乡村振兴中的价值研究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高校游可持续对策研究</w:t>
      </w:r>
    </w:p>
    <w:p w:rsidR="009A72CD" w:rsidRDefault="009A72CD" w:rsidP="009A72CD">
      <w:pPr>
        <w:rPr>
          <w:rFonts w:ascii="仿宋_GB2312" w:eastAsia="仿宋_GB2312"/>
          <w:sz w:val="32"/>
          <w:szCs w:val="32"/>
        </w:rPr>
      </w:pPr>
    </w:p>
    <w:p w:rsidR="009A72CD" w:rsidRPr="009A72CD" w:rsidRDefault="009A72CD" w:rsidP="009A72CD">
      <w:pPr>
        <w:rPr>
          <w:rFonts w:ascii="黑体" w:eastAsia="黑体" w:hAnsi="黑体"/>
          <w:sz w:val="32"/>
          <w:szCs w:val="32"/>
        </w:rPr>
      </w:pPr>
      <w:r w:rsidRPr="009A72CD">
        <w:rPr>
          <w:rFonts w:ascii="黑体" w:eastAsia="黑体" w:hAnsi="黑体" w:hint="eastAsia"/>
          <w:sz w:val="32"/>
          <w:szCs w:val="32"/>
        </w:rPr>
        <w:t>六、文物无损检测省文化和旅游重点实验室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基于无线传感网络的陶质文物裂纹微波检测系统研究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江苏省地方文物-文化-文明一体化呈现研究与设计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基于超声、涡流与X射线的文物无损检测关键技术研究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文物鉴别的视觉成像物理重现和微变检测</w:t>
      </w:r>
    </w:p>
    <w:p w:rsidR="009A72CD" w:rsidRPr="009A72CD" w:rsidRDefault="009A72CD" w:rsidP="009A72CD">
      <w:pPr>
        <w:rPr>
          <w:rFonts w:ascii="仿宋_GB2312" w:eastAsia="仿宋_GB2312"/>
          <w:sz w:val="32"/>
          <w:szCs w:val="32"/>
        </w:rPr>
      </w:pPr>
      <w:r w:rsidRPr="009A72CD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9A72CD">
        <w:rPr>
          <w:rFonts w:ascii="仿宋_GB2312" w:eastAsia="仿宋_GB2312"/>
          <w:sz w:val="32"/>
          <w:szCs w:val="32"/>
        </w:rPr>
        <w:t>基于电磁超声的铁质文物基因提取</w:t>
      </w:r>
    </w:p>
    <w:sectPr w:rsidR="009A72CD" w:rsidRPr="009A72CD" w:rsidSect="00BD11CA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C2C" w:rsidRDefault="00A34C2C" w:rsidP="00490641">
      <w:r>
        <w:separator/>
      </w:r>
    </w:p>
  </w:endnote>
  <w:endnote w:type="continuationSeparator" w:id="0">
    <w:p w:rsidR="00A34C2C" w:rsidRDefault="00A34C2C" w:rsidP="0049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C2C" w:rsidRDefault="00A34C2C" w:rsidP="00490641">
      <w:r>
        <w:separator/>
      </w:r>
    </w:p>
  </w:footnote>
  <w:footnote w:type="continuationSeparator" w:id="0">
    <w:p w:rsidR="00A34C2C" w:rsidRDefault="00A34C2C" w:rsidP="00490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26"/>
    <w:rsid w:val="00054ECB"/>
    <w:rsid w:val="000F31DD"/>
    <w:rsid w:val="001227BA"/>
    <w:rsid w:val="003A0E61"/>
    <w:rsid w:val="00490641"/>
    <w:rsid w:val="004F1047"/>
    <w:rsid w:val="00642829"/>
    <w:rsid w:val="00943760"/>
    <w:rsid w:val="009A72CD"/>
    <w:rsid w:val="00A34C2C"/>
    <w:rsid w:val="00A52ABC"/>
    <w:rsid w:val="00A912BE"/>
    <w:rsid w:val="00BD11CA"/>
    <w:rsid w:val="00C74ECE"/>
    <w:rsid w:val="00CF2648"/>
    <w:rsid w:val="00D15885"/>
    <w:rsid w:val="00D93326"/>
    <w:rsid w:val="00DA7221"/>
    <w:rsid w:val="00E6587E"/>
    <w:rsid w:val="00EC0BA7"/>
    <w:rsid w:val="00FB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9332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9332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90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9332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9332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90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6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zxl</cp:lastModifiedBy>
  <cp:revision>11</cp:revision>
  <dcterms:created xsi:type="dcterms:W3CDTF">2024-03-12T07:48:00Z</dcterms:created>
  <dcterms:modified xsi:type="dcterms:W3CDTF">2024-04-02T08:56:00Z</dcterms:modified>
</cp:coreProperties>
</file>